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Аудит-Консалтинговая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CA79D2" w:rsidRPr="00CA7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организации и распределение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BC204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Фирма»</w:t>
      </w:r>
    </w:p>
    <w:p w:rsidR="00100A34" w:rsidRPr="00DA1EEE" w:rsidRDefault="009D41A9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Единственный участник: 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Корнилов Вадим Викторович - 10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0%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046" w:rsidRDefault="00BC2046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DA1EEE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:rsidR="009D41A9" w:rsidRPr="007550E9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7 октября 2016 года</w:t>
      </w:r>
      <w:r w:rsidRPr="007550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F534A">
        <w:rPr>
          <w:rFonts w:ascii="Times New Roman" w:hAnsi="Times New Roman"/>
          <w:color w:val="000000"/>
          <w:sz w:val="26"/>
          <w:szCs w:val="26"/>
        </w:rPr>
        <w:t>ООО «</w:t>
      </w:r>
      <w:r w:rsidRPr="007F534A">
        <w:rPr>
          <w:rFonts w:ascii="Times New Roman" w:hAnsi="Times New Roman"/>
          <w:sz w:val="26"/>
          <w:szCs w:val="26"/>
        </w:rPr>
        <w:t>Национальная Аудит-Консалтинговая Фирма</w:t>
      </w:r>
      <w:r>
        <w:rPr>
          <w:rFonts w:ascii="Times New Roman" w:hAnsi="Times New Roman"/>
          <w:color w:val="000000"/>
          <w:sz w:val="26"/>
          <w:szCs w:val="26"/>
        </w:rPr>
        <w:t>» является</w:t>
      </w:r>
      <w:r w:rsidRPr="007F534A">
        <w:rPr>
          <w:rFonts w:ascii="Times New Roman" w:hAnsi="Times New Roman"/>
          <w:sz w:val="26"/>
          <w:szCs w:val="26"/>
        </w:rPr>
        <w:t xml:space="preserve"> членом</w:t>
      </w:r>
      <w:r>
        <w:rPr>
          <w:rFonts w:ascii="Times New Roman" w:hAnsi="Times New Roman"/>
          <w:sz w:val="26"/>
          <w:szCs w:val="26"/>
        </w:rPr>
        <w:t xml:space="preserve"> СРО РСА.</w:t>
      </w:r>
    </w:p>
    <w:p w:rsidR="009D41A9" w:rsidRPr="001F2041" w:rsidRDefault="004E7161" w:rsidP="009D41A9">
      <w:pPr>
        <w:spacing w:after="240" w:line="240" w:lineRule="auto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2017</w:t>
      </w:r>
      <w:r w:rsidR="009D41A9" w:rsidRPr="001F2041">
        <w:rPr>
          <w:rFonts w:ascii="Times New Roman" w:hAnsi="Times New Roman"/>
          <w:sz w:val="26"/>
          <w:szCs w:val="26"/>
        </w:rPr>
        <w:t xml:space="preserve"> году аудит проводился только на территории Российской Федерации. </w:t>
      </w:r>
    </w:p>
    <w:p w:rsidR="009B6524" w:rsidRPr="00DA1EEE" w:rsidRDefault="009B652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Аудит-Консалтинговая </w:t>
      </w:r>
      <w:proofErr w:type="gramStart"/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Фирма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gramEnd"/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и основные функции органов управления) – </w:t>
      </w:r>
    </w:p>
    <w:p w:rsidR="0042255C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отвечает за внутренний контроль качества аудита, подбор персонала, заключение новых договоров, руководство аудитом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D41A9" w:rsidRPr="007F534A" w:rsidRDefault="009D41A9" w:rsidP="009D41A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34A">
        <w:rPr>
          <w:rFonts w:ascii="Times New Roman" w:hAnsi="Times New Roman"/>
          <w:sz w:val="26"/>
          <w:szCs w:val="26"/>
        </w:rPr>
        <w:t>Деятельность генерального директора регулируется нормами, изложенными в Уставе. В ООО «Национальная Аудит-Консалтинговая Фирма» функционирует система контроля за финансово - хозяйственной деятельностью Общества</w:t>
      </w:r>
    </w:p>
    <w:p w:rsidR="009D41A9" w:rsidRPr="00DA1EEE" w:rsidRDefault="009D41A9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38E" w:rsidRDefault="00100A34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описание системы внутреннего контроля качества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соответствии с требованиями ФПСАД № 34 «Контроль качества услуг в аудиторских организациях» и основывается на «Политике </w:t>
      </w:r>
      <w:r w:rsidR="00077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качества компании ООО «Национальная Аудит-Консалтинговая Фирма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утвержденной </w:t>
      </w:r>
      <w:r w:rsidR="00077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генеральным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директором</w:t>
      </w:r>
      <w:r w:rsidR="00077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17-пр от 27.12.2012г.</w:t>
      </w:r>
      <w:r w:rsidR="00E4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F038E" w:rsidRPr="00B9043C" w:rsidRDefault="001F038E" w:rsidP="001F0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4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B9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изменениями, внесёнными на основании </w:t>
      </w:r>
      <w:r>
        <w:rPr>
          <w:rFonts w:ascii="Times New Roman" w:hAnsi="Times New Roman" w:cs="Times New Roman"/>
          <w:sz w:val="26"/>
          <w:szCs w:val="26"/>
        </w:rPr>
        <w:t>Приказов</w:t>
      </w:r>
      <w:r w:rsidRPr="00B9043C">
        <w:rPr>
          <w:rFonts w:ascii="Times New Roman" w:hAnsi="Times New Roman" w:cs="Times New Roman"/>
          <w:sz w:val="26"/>
          <w:szCs w:val="26"/>
        </w:rPr>
        <w:t xml:space="preserve"> МФ РФ </w:t>
      </w:r>
      <w:r>
        <w:rPr>
          <w:rFonts w:ascii="Times New Roman" w:hAnsi="Times New Roman" w:cs="Times New Roman"/>
          <w:sz w:val="26"/>
          <w:szCs w:val="26"/>
        </w:rPr>
        <w:t xml:space="preserve">от 24.10.2016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192н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9043C">
        <w:rPr>
          <w:rFonts w:ascii="Times New Roman" w:hAnsi="Times New Roman" w:cs="Times New Roman"/>
          <w:sz w:val="26"/>
          <w:szCs w:val="26"/>
        </w:rPr>
        <w:t xml:space="preserve">от 9 ноября 2016 г. </w:t>
      </w:r>
      <w:r w:rsidRPr="00B9043C">
        <w:rPr>
          <w:rFonts w:ascii="Times New Roman" w:hAnsi="Times New Roman" w:cs="Times New Roman"/>
          <w:b/>
          <w:sz w:val="26"/>
          <w:szCs w:val="26"/>
        </w:rPr>
        <w:t>N 207н «О Введении в действие международных стандартов аудита на территории Российской Федерации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B9043C">
        <w:rPr>
          <w:rFonts w:ascii="Times New Roman" w:hAnsi="Times New Roman" w:cs="Times New Roman"/>
          <w:b/>
          <w:sz w:val="26"/>
          <w:szCs w:val="26"/>
        </w:rPr>
        <w:t>.</w:t>
      </w:r>
    </w:p>
    <w:p w:rsidR="001F038E" w:rsidRDefault="001F038E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DD2" w:rsidRDefault="00E43DD2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1A9" w:rsidRPr="007F534A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</w:t>
      </w:r>
    </w:p>
    <w:p w:rsidR="009D41A9" w:rsidRPr="007F534A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:rsidR="009D41A9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>Ответственность за осуществление контроля качества несут все сотрудники ООО «Национальная Аудит-Консалтинговая Фирма».</w:t>
      </w:r>
    </w:p>
    <w:p w:rsidR="00103063" w:rsidRPr="00582DD7" w:rsidRDefault="00103063" w:rsidP="00103063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организацию и функционирование системы контроля качества в ООО «Национальная Аудит – Консалтинговая Фирма» возложена на генерального директора Распоряжением </w:t>
      </w:r>
      <w:r w:rsidRPr="00582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18/1-пр от 28.12.2009г</w:t>
      </w: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41A9" w:rsidRPr="007F534A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Все сотрудники ознакомлены с принципами и процедурами контроля качества услуг, с принципами и правилами, касающимися независимости установленными в ООО «Национальная Аудит-Консалтинговая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:rsidR="001A32EC" w:rsidRPr="00DA1EEE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7601" w:rsidRPr="00DA1EE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дата, по состоянию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«Национальная Аудит-Консалтинговая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наименование органа (организации), проводившего данную проверку</w:t>
      </w:r>
      <w:r w:rsidR="00942CA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.2017</w:t>
      </w:r>
      <w:proofErr w:type="gramStart"/>
      <w:r w:rsidR="0028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</w:t>
      </w:r>
      <w:proofErr w:type="gramEnd"/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РСА</w:t>
      </w:r>
      <w:r w:rsidR="002549D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2549DC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  прошедшем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календарном году </w:t>
      </w:r>
      <w:r w:rsidR="00CA79D2">
        <w:rPr>
          <w:rFonts w:ascii="Times New Roman" w:eastAsia="Times New Roman" w:hAnsi="Times New Roman" w:cs="Times New Roman"/>
          <w:sz w:val="26"/>
          <w:szCs w:val="26"/>
          <w:lang w:eastAsia="ru-RU"/>
        </w:rPr>
        <w:t>(в 2017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CA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2016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Pr="00407F1E" w:rsidRDefault="00407F1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hAnsi="Times New Roman" w:cs="Times New Roman"/>
          <w:b/>
          <w:sz w:val="25"/>
          <w:szCs w:val="25"/>
        </w:rPr>
        <w:t>ОАО «</w:t>
      </w:r>
      <w:proofErr w:type="spellStart"/>
      <w:r w:rsidRPr="00407F1E">
        <w:rPr>
          <w:rFonts w:ascii="Times New Roman" w:hAnsi="Times New Roman" w:cs="Times New Roman"/>
          <w:b/>
          <w:sz w:val="25"/>
          <w:szCs w:val="25"/>
        </w:rPr>
        <w:t>МППБиО</w:t>
      </w:r>
      <w:proofErr w:type="spellEnd"/>
      <w:r w:rsidRPr="00407F1E">
        <w:rPr>
          <w:rFonts w:ascii="Times New Roman" w:hAnsi="Times New Roman" w:cs="Times New Roman"/>
          <w:b/>
          <w:sz w:val="25"/>
          <w:szCs w:val="25"/>
        </w:rPr>
        <w:t>» (Чистополь)</w:t>
      </w:r>
    </w:p>
    <w:p w:rsidR="002835CE" w:rsidRPr="00407F1E" w:rsidRDefault="002835C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АО 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ГПП 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ЭЛИТА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24CE3" w:rsidRPr="00DA1EEE" w:rsidRDefault="00124CE3" w:rsidP="00124CE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7) заявление исполнительного органа аудиторской организации 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меры, принимаемые для обеспечения своей независимости, включая 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и все специалисты ООО «Национальная Аудит-Консалтинговая Фирма» должны быть независимы от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Аудит-Консалтинговая Фирма» рассматривается как по формальным, так и по фактическим обстоятельствам. ООО «Национальная Аудит-Консалтинговая Фирма»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В ООО «Национальная Аудит-Консалтинговая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Аудит-Консалтинговая Фирма»; 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Аудит-Консалтинговая Фирма», с одной стороны, и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лицу иных услуг; 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E147B0">
        <w:rPr>
          <w:rFonts w:ascii="Times New Roman" w:hAnsi="Times New Roman"/>
          <w:sz w:val="26"/>
          <w:szCs w:val="26"/>
        </w:rPr>
        <w:t>.</w:t>
      </w:r>
      <w:proofErr w:type="gramEnd"/>
      <w:r w:rsidRPr="00E147B0">
        <w:rPr>
          <w:rFonts w:ascii="Times New Roman" w:hAnsi="Times New Roman"/>
          <w:sz w:val="26"/>
          <w:szCs w:val="26"/>
        </w:rPr>
        <w:t xml:space="preserve"> и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Аудит-Консалтинговая Фирма».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Генеральный директор ООО «Национальная Аудит-Консалтинговая Фирма» подтверждает, что ООО «Национальная Аудит-Консалтинговая Фирма» соблюдает требования в отношении соблюдения независимости, установленные </w:t>
      </w:r>
      <w:r w:rsidRPr="00E147B0">
        <w:rPr>
          <w:rFonts w:ascii="Times New Roman" w:hAnsi="Times New Roman"/>
          <w:sz w:val="26"/>
          <w:szCs w:val="26"/>
        </w:rPr>
        <w:lastRenderedPageBreak/>
        <w:t xml:space="preserve">законодательством, регулирующим аудиторскую деятельность, включая требования по проведению внутренней проверки соблюдения независимости. </w:t>
      </w:r>
    </w:p>
    <w:p w:rsidR="009D41A9" w:rsidRPr="00DA1EEE" w:rsidRDefault="009D41A9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  исполнении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Законодательство, регулирующее аудиторскую деятельность, обязывает специалистов, участвующих в выполнении аудиторских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 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:rsidR="009D41A9" w:rsidRPr="00DA1EEE" w:rsidRDefault="009D41A9" w:rsidP="009D41A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7B0">
        <w:rPr>
          <w:rFonts w:ascii="Times New Roman" w:hAnsi="Times New Roman"/>
          <w:sz w:val="26"/>
          <w:szCs w:val="26"/>
        </w:rPr>
        <w:t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квалификации. Генеральный директор ООО «Национальная Аудит-Консалтинговая Фирма», подтверждает, что все сотрудники Компании, являющиеся аудиторами, выполнили требования о прохождении обучения по про</w:t>
      </w:r>
      <w:r>
        <w:rPr>
          <w:rFonts w:ascii="Times New Roman" w:hAnsi="Times New Roman"/>
          <w:sz w:val="26"/>
          <w:szCs w:val="26"/>
        </w:rPr>
        <w:t>граммам повышения квалификации</w:t>
      </w:r>
      <w:r w:rsidRPr="00E147B0">
        <w:rPr>
          <w:rFonts w:ascii="Times New Roman" w:hAnsi="Times New Roman"/>
          <w:sz w:val="26"/>
          <w:szCs w:val="26"/>
        </w:rPr>
        <w:t xml:space="preserve">, в объеме не менее 40 часов </w:t>
      </w:r>
      <w:proofErr w:type="gramStart"/>
      <w:r w:rsidRPr="00E147B0">
        <w:rPr>
          <w:rFonts w:ascii="Times New Roman" w:hAnsi="Times New Roman"/>
          <w:sz w:val="26"/>
          <w:szCs w:val="26"/>
        </w:rPr>
        <w:t>за  год</w:t>
      </w:r>
      <w:proofErr w:type="gramEnd"/>
      <w:r w:rsidRPr="00E147B0">
        <w:rPr>
          <w:rFonts w:ascii="Times New Roman" w:hAnsi="Times New Roman"/>
          <w:sz w:val="26"/>
          <w:szCs w:val="26"/>
        </w:rPr>
        <w:t>.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трудовыми договорами между сотрудниками организации </w:t>
      </w:r>
      <w:proofErr w:type="gramStart"/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ООО</w:t>
      </w:r>
      <w:proofErr w:type="gramEnd"/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обеспечению ротации старшего персонала 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41A9" w:rsidRPr="00E147B0" w:rsidRDefault="009D41A9" w:rsidP="009D41A9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Политика ротации руководителей проверок по аудиту ООО «Национальная Аудит-Консалтинговая Фирма», соответствует требованиям законодательства, регулирующего аудиторскую деятельность. Мы отслеживаем ротации </w:t>
      </w:r>
      <w:r w:rsidRPr="00E147B0">
        <w:rPr>
          <w:rFonts w:ascii="Times New Roman" w:hAnsi="Times New Roman"/>
          <w:sz w:val="26"/>
          <w:szCs w:val="26"/>
        </w:rPr>
        <w:lastRenderedPageBreak/>
        <w:t xml:space="preserve">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:rsidR="009D41A9" w:rsidRPr="00DA1EEE" w:rsidRDefault="009D41A9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EE2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прошлый отчетный год, в том числе о суммах, полученных от:</w:t>
      </w: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проведения обязательного аудита бухгалтерской (финансовой) отчетности, в том числе консолидированной:</w:t>
      </w:r>
    </w:p>
    <w:p w:rsidR="00BF1A28" w:rsidRPr="00DA1EEE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организаций, предусмотренных частью 3 статьи 5 Федерального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«Об аудиторской деятельности»,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организаций, входящих в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находящиеся под их </w:t>
      </w:r>
      <w:proofErr w:type="gramStart"/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</w:t>
      </w:r>
      <w:r w:rsidR="00BF1A2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68</w:t>
      </w:r>
      <w:r w:rsidR="0071338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руб.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0A34" w:rsidRPr="00DA1EEE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 организаций</w:t>
      </w:r>
      <w:r w:rsidR="00C91C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572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D53836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="00100A34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F1A28" w:rsidRPr="00DA1EEE" w:rsidRDefault="00BF1A28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CF599D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3 776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CF599D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A34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p w:rsidR="000B30DA" w:rsidRDefault="000B30DA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0DA" w:rsidRDefault="000B30DA" w:rsidP="000B30DA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2019</w:t>
      </w: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4416</w:t>
      </w: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,0 тыс. руб. </w:t>
      </w:r>
    </w:p>
    <w:p w:rsidR="000B30DA" w:rsidRPr="005919E1" w:rsidRDefault="000B30DA" w:rsidP="000B30DA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</w:t>
      </w:r>
    </w:p>
    <w:p w:rsidR="000B30DA" w:rsidRPr="00DA1EEE" w:rsidRDefault="000B30DA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B30DA" w:rsidRPr="00DA1EEE" w:rsidSect="00857ADF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55" w:rsidRDefault="00527355" w:rsidP="00857ADF">
      <w:pPr>
        <w:spacing w:after="0" w:line="240" w:lineRule="auto"/>
      </w:pPr>
      <w:r>
        <w:separator/>
      </w:r>
    </w:p>
  </w:endnote>
  <w:endnote w:type="continuationSeparator" w:id="0">
    <w:p w:rsidR="00527355" w:rsidRDefault="00527355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465823"/>
      <w:docPartObj>
        <w:docPartGallery w:val="Page Numbers (Bottom of Page)"/>
        <w:docPartUnique/>
      </w:docPartObj>
    </w:sdtPr>
    <w:sdtEndPr/>
    <w:sdtContent>
      <w:p w:rsidR="00E56253" w:rsidRDefault="00E56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59">
          <w:rPr>
            <w:noProof/>
          </w:rPr>
          <w:t>5</w:t>
        </w:r>
        <w:r>
          <w:fldChar w:fldCharType="end"/>
        </w:r>
      </w:p>
    </w:sdtContent>
  </w:sdt>
  <w:p w:rsidR="00E56253" w:rsidRDefault="00E562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8495"/>
      <w:docPartObj>
        <w:docPartGallery w:val="Page Numbers (Bottom of Page)"/>
        <w:docPartUnique/>
      </w:docPartObj>
    </w:sdtPr>
    <w:sdtEndPr/>
    <w:sdtContent>
      <w:p w:rsidR="00956B51" w:rsidRDefault="00956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59">
          <w:rPr>
            <w:noProof/>
          </w:rPr>
          <w:t>1</w:t>
        </w:r>
        <w:r>
          <w:fldChar w:fldCharType="end"/>
        </w:r>
      </w:p>
    </w:sdtContent>
  </w:sdt>
  <w:p w:rsidR="00956B51" w:rsidRDefault="00956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55" w:rsidRDefault="00527355" w:rsidP="00857ADF">
      <w:pPr>
        <w:spacing w:after="0" w:line="240" w:lineRule="auto"/>
      </w:pPr>
      <w:r>
        <w:separator/>
      </w:r>
    </w:p>
  </w:footnote>
  <w:footnote w:type="continuationSeparator" w:id="0">
    <w:p w:rsidR="00527355" w:rsidRDefault="00527355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EE2B59">
          <w:rPr>
            <w:noProof/>
          </w:rPr>
          <w:t>5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55D3D"/>
    <w:multiLevelType w:val="hybridMultilevel"/>
    <w:tmpl w:val="63BC91F2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30DA"/>
    <w:rsid w:val="000B4CD6"/>
    <w:rsid w:val="000C29F2"/>
    <w:rsid w:val="000C6483"/>
    <w:rsid w:val="000C6C24"/>
    <w:rsid w:val="000D0423"/>
    <w:rsid w:val="000D506D"/>
    <w:rsid w:val="000E3B2D"/>
    <w:rsid w:val="000E5658"/>
    <w:rsid w:val="000E73FA"/>
    <w:rsid w:val="000E7A36"/>
    <w:rsid w:val="000F2AE1"/>
    <w:rsid w:val="000F7905"/>
    <w:rsid w:val="000F7CFD"/>
    <w:rsid w:val="00100A34"/>
    <w:rsid w:val="00103063"/>
    <w:rsid w:val="001032B9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0BB"/>
    <w:rsid w:val="00171C81"/>
    <w:rsid w:val="0018140F"/>
    <w:rsid w:val="00183466"/>
    <w:rsid w:val="00186595"/>
    <w:rsid w:val="0019700E"/>
    <w:rsid w:val="00197810"/>
    <w:rsid w:val="00197C4C"/>
    <w:rsid w:val="001A0111"/>
    <w:rsid w:val="001A32EC"/>
    <w:rsid w:val="001A374A"/>
    <w:rsid w:val="001B08BA"/>
    <w:rsid w:val="001C12F2"/>
    <w:rsid w:val="001C6285"/>
    <w:rsid w:val="001C7630"/>
    <w:rsid w:val="001D4A55"/>
    <w:rsid w:val="001F0120"/>
    <w:rsid w:val="001F038E"/>
    <w:rsid w:val="001F0698"/>
    <w:rsid w:val="001F09CC"/>
    <w:rsid w:val="001F5BCA"/>
    <w:rsid w:val="00200B5C"/>
    <w:rsid w:val="00212A9F"/>
    <w:rsid w:val="00227E1B"/>
    <w:rsid w:val="0023062F"/>
    <w:rsid w:val="00235D1B"/>
    <w:rsid w:val="0023669B"/>
    <w:rsid w:val="0023705F"/>
    <w:rsid w:val="00241377"/>
    <w:rsid w:val="00245B79"/>
    <w:rsid w:val="00246EDB"/>
    <w:rsid w:val="00250F87"/>
    <w:rsid w:val="002549DC"/>
    <w:rsid w:val="00262175"/>
    <w:rsid w:val="00263305"/>
    <w:rsid w:val="00264616"/>
    <w:rsid w:val="00267F57"/>
    <w:rsid w:val="002727EB"/>
    <w:rsid w:val="00273A6B"/>
    <w:rsid w:val="002835CE"/>
    <w:rsid w:val="00283954"/>
    <w:rsid w:val="00284CE9"/>
    <w:rsid w:val="00286672"/>
    <w:rsid w:val="00287F53"/>
    <w:rsid w:val="00293FDE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D11AE"/>
    <w:rsid w:val="002D1DF0"/>
    <w:rsid w:val="002D3513"/>
    <w:rsid w:val="002D75A9"/>
    <w:rsid w:val="002E05DD"/>
    <w:rsid w:val="002E0FEA"/>
    <w:rsid w:val="002E1625"/>
    <w:rsid w:val="002E191F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364"/>
    <w:rsid w:val="0032669D"/>
    <w:rsid w:val="00326EC8"/>
    <w:rsid w:val="00335701"/>
    <w:rsid w:val="0034432F"/>
    <w:rsid w:val="0034632E"/>
    <w:rsid w:val="00362BFC"/>
    <w:rsid w:val="003644F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58A7"/>
    <w:rsid w:val="003A6EAB"/>
    <w:rsid w:val="003C0779"/>
    <w:rsid w:val="003C09B5"/>
    <w:rsid w:val="003D2F56"/>
    <w:rsid w:val="003D443B"/>
    <w:rsid w:val="003D7E88"/>
    <w:rsid w:val="003E2833"/>
    <w:rsid w:val="003E2C99"/>
    <w:rsid w:val="003E311F"/>
    <w:rsid w:val="003E5F36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E7161"/>
    <w:rsid w:val="004F4AB6"/>
    <w:rsid w:val="004F5E75"/>
    <w:rsid w:val="00503151"/>
    <w:rsid w:val="00514702"/>
    <w:rsid w:val="005166D5"/>
    <w:rsid w:val="005236D0"/>
    <w:rsid w:val="00527355"/>
    <w:rsid w:val="00527C76"/>
    <w:rsid w:val="00532A17"/>
    <w:rsid w:val="005367B4"/>
    <w:rsid w:val="005444BA"/>
    <w:rsid w:val="00552757"/>
    <w:rsid w:val="005536FC"/>
    <w:rsid w:val="005743BE"/>
    <w:rsid w:val="00575F57"/>
    <w:rsid w:val="00576551"/>
    <w:rsid w:val="00577EF9"/>
    <w:rsid w:val="00585963"/>
    <w:rsid w:val="00590E27"/>
    <w:rsid w:val="00591C22"/>
    <w:rsid w:val="005A114A"/>
    <w:rsid w:val="005A6760"/>
    <w:rsid w:val="005B1E13"/>
    <w:rsid w:val="005B2121"/>
    <w:rsid w:val="005B293D"/>
    <w:rsid w:val="005B5F5F"/>
    <w:rsid w:val="005B66FE"/>
    <w:rsid w:val="005C180B"/>
    <w:rsid w:val="005C22FC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79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3B2"/>
    <w:rsid w:val="00685DE9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B7E68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9740D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0FBC"/>
    <w:rsid w:val="00891A8D"/>
    <w:rsid w:val="008925D6"/>
    <w:rsid w:val="008952B9"/>
    <w:rsid w:val="00896439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28C1"/>
    <w:rsid w:val="009164FC"/>
    <w:rsid w:val="009213CA"/>
    <w:rsid w:val="009239CD"/>
    <w:rsid w:val="00926F22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6B51"/>
    <w:rsid w:val="00957527"/>
    <w:rsid w:val="00960E38"/>
    <w:rsid w:val="00965B42"/>
    <w:rsid w:val="00966D22"/>
    <w:rsid w:val="0097147D"/>
    <w:rsid w:val="00972D5B"/>
    <w:rsid w:val="009751BC"/>
    <w:rsid w:val="00985F3E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41A9"/>
    <w:rsid w:val="009D6566"/>
    <w:rsid w:val="009D6B53"/>
    <w:rsid w:val="009E1947"/>
    <w:rsid w:val="009E272C"/>
    <w:rsid w:val="009E727F"/>
    <w:rsid w:val="009F0D55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23D56"/>
    <w:rsid w:val="00A34047"/>
    <w:rsid w:val="00A36B5E"/>
    <w:rsid w:val="00A37A0C"/>
    <w:rsid w:val="00A409A7"/>
    <w:rsid w:val="00A42D5E"/>
    <w:rsid w:val="00A43850"/>
    <w:rsid w:val="00A47E95"/>
    <w:rsid w:val="00A50DBA"/>
    <w:rsid w:val="00A528F0"/>
    <w:rsid w:val="00A62B7A"/>
    <w:rsid w:val="00A63ED1"/>
    <w:rsid w:val="00A66713"/>
    <w:rsid w:val="00A713E1"/>
    <w:rsid w:val="00A72C62"/>
    <w:rsid w:val="00A80EB0"/>
    <w:rsid w:val="00A82E1E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714D"/>
    <w:rsid w:val="00B6039E"/>
    <w:rsid w:val="00B619C9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20E4"/>
    <w:rsid w:val="00B960C2"/>
    <w:rsid w:val="00BA0B7A"/>
    <w:rsid w:val="00BA12EB"/>
    <w:rsid w:val="00BA5473"/>
    <w:rsid w:val="00BA67C9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DF3"/>
    <w:rsid w:val="00C165FC"/>
    <w:rsid w:val="00C203E8"/>
    <w:rsid w:val="00C32232"/>
    <w:rsid w:val="00C35793"/>
    <w:rsid w:val="00C45109"/>
    <w:rsid w:val="00C5467D"/>
    <w:rsid w:val="00C667F2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53C3"/>
    <w:rsid w:val="00C96906"/>
    <w:rsid w:val="00C96C5A"/>
    <w:rsid w:val="00C97FF4"/>
    <w:rsid w:val="00CA3710"/>
    <w:rsid w:val="00CA79D2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32FFE"/>
    <w:rsid w:val="00D44A71"/>
    <w:rsid w:val="00D46FBA"/>
    <w:rsid w:val="00D52A8A"/>
    <w:rsid w:val="00D53536"/>
    <w:rsid w:val="00D53836"/>
    <w:rsid w:val="00D54E7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73B4"/>
    <w:rsid w:val="00DB0042"/>
    <w:rsid w:val="00DB1105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2012A"/>
    <w:rsid w:val="00E217A8"/>
    <w:rsid w:val="00E248FC"/>
    <w:rsid w:val="00E27D92"/>
    <w:rsid w:val="00E30DF1"/>
    <w:rsid w:val="00E336F2"/>
    <w:rsid w:val="00E337E6"/>
    <w:rsid w:val="00E35BEB"/>
    <w:rsid w:val="00E42A6A"/>
    <w:rsid w:val="00E43DD2"/>
    <w:rsid w:val="00E47E02"/>
    <w:rsid w:val="00E52541"/>
    <w:rsid w:val="00E5546E"/>
    <w:rsid w:val="00E56253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E2B59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7983"/>
    <w:rsid w:val="00F609AF"/>
    <w:rsid w:val="00F62BCE"/>
    <w:rsid w:val="00F63297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A6F3-0F81-4C19-9974-2B890E6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4D03F3E61BA041C952DA0515FE4C723CB13BCE461470B0BCFDFE242726984A87F2CB33BC8BD7DFA6C2C9443TFV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vvk</cp:lastModifiedBy>
  <cp:revision>16</cp:revision>
  <cp:lastPrinted>2015-03-12T13:48:00Z</cp:lastPrinted>
  <dcterms:created xsi:type="dcterms:W3CDTF">2017-08-01T13:01:00Z</dcterms:created>
  <dcterms:modified xsi:type="dcterms:W3CDTF">2022-05-30T12:28:00Z</dcterms:modified>
</cp:coreProperties>
</file>