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655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C7485F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046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C7485F" w:rsidRDefault="00C7485F" w:rsidP="00100A34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C7485F" w:rsidRPr="00DA1EEE" w:rsidRDefault="00C7485F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2015</w:t>
      </w:r>
      <w:r w:rsidRPr="001F2041">
        <w:rPr>
          <w:rFonts w:ascii="Times New Roman" w:hAnsi="Times New Roman"/>
          <w:sz w:val="26"/>
          <w:szCs w:val="26"/>
        </w:rPr>
        <w:t xml:space="preserve"> году аудит проводился только на территории Российской Федерации.</w:t>
      </w:r>
    </w:p>
    <w:p w:rsidR="009B6524" w:rsidRPr="00DA1EEE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Аудит-Консалтинговая </w:t>
      </w:r>
      <w:proofErr w:type="gramStart"/>
      <w:r w:rsidR="00DA1EE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Фирма</w:t>
      </w:r>
      <w:r w:rsidR="0042255C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основные функции органов управления) – </w:t>
      </w:r>
    </w:p>
    <w:p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7485F" w:rsidRPr="007F534A" w:rsidRDefault="00C7485F" w:rsidP="00C748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34A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  <w:r>
        <w:rPr>
          <w:rFonts w:ascii="Times New Roman" w:hAnsi="Times New Roman"/>
          <w:sz w:val="26"/>
          <w:szCs w:val="26"/>
        </w:rPr>
        <w:t>.</w:t>
      </w:r>
    </w:p>
    <w:p w:rsidR="00C7485F" w:rsidRPr="00DA1EEE" w:rsidRDefault="00C7485F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2EC" w:rsidRDefault="00100A34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соответствии с требованиями ФПСАД № 34 «Контроль качества услуг в аудиторских организациях» и основывается на «Политике </w:t>
      </w:r>
      <w:r w:rsidR="00077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качества компании ООО «Национальная Аудит-Консалтинговая Фирма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директором</w:t>
      </w:r>
      <w:r w:rsidR="00077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</w:p>
    <w:p w:rsidR="00C7485F" w:rsidRDefault="00C7485F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85F" w:rsidRPr="007F534A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</w:t>
      </w:r>
      <w:r w:rsidRPr="007F534A">
        <w:rPr>
          <w:rFonts w:ascii="Times New Roman" w:hAnsi="Times New Roman"/>
          <w:sz w:val="26"/>
          <w:szCs w:val="26"/>
        </w:rPr>
        <w:lastRenderedPageBreak/>
        <w:t xml:space="preserve">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C7485F" w:rsidRPr="007F534A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C7485F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DB1461" w:rsidRPr="00582DD7" w:rsidRDefault="00DB1461" w:rsidP="00DB1461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организацию и функционирование системы контроля качества в ООО «Национальная Аудит – Консалтинговая Фирма» возложена на генерального директора Распоряжением </w:t>
      </w:r>
      <w:r w:rsidRPr="00582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18/1-пр от 28.12.2009г</w:t>
      </w: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7485F" w:rsidRPr="007F534A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F534A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7E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22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24.05.2013</w:t>
      </w:r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9322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 НП ААС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485F" w:rsidRDefault="00C7485F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85F" w:rsidRPr="007F534A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НП «Аудиторская Ассоциация Содружество» провело контрольные процедуры внешнего контроля качества работы за период с «01» января 2012 года по «31» декабря 2012 года, (Сертификат рег. № 46-13/2-332, от 22 июля 2013 г.) </w:t>
      </w:r>
    </w:p>
    <w:p w:rsidR="00C7485F" w:rsidRPr="007F534A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>Результат процедур: деятельность аудиторской организации соответствует действующему законодательству, регулирующему аудиторскую деятельность, а также условиям членства в НП «Аудиторская Ассоциация Содружество»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proofErr w:type="spellStart"/>
      <w:r w:rsidR="002835C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835C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  прошедшем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календарном году </w:t>
      </w:r>
      <w:r w:rsidR="009322D3">
        <w:rPr>
          <w:rFonts w:ascii="Times New Roman" w:eastAsia="Times New Roman" w:hAnsi="Times New Roman" w:cs="Times New Roman"/>
          <w:sz w:val="26"/>
          <w:szCs w:val="26"/>
          <w:lang w:eastAsia="ru-RU"/>
        </w:rPr>
        <w:t>(в 2015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932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2014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Pr="00407F1E" w:rsidRDefault="00407F1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hAnsi="Times New Roman" w:cs="Times New Roman"/>
          <w:b/>
          <w:sz w:val="25"/>
          <w:szCs w:val="25"/>
        </w:rPr>
        <w:t>ОАО «</w:t>
      </w:r>
      <w:proofErr w:type="spellStart"/>
      <w:r w:rsidRPr="00407F1E">
        <w:rPr>
          <w:rFonts w:ascii="Times New Roman" w:hAnsi="Times New Roman" w:cs="Times New Roman"/>
          <w:b/>
          <w:sz w:val="25"/>
          <w:szCs w:val="25"/>
        </w:rPr>
        <w:t>МППБиО</w:t>
      </w:r>
      <w:proofErr w:type="spellEnd"/>
      <w:r w:rsidRPr="00407F1E">
        <w:rPr>
          <w:rFonts w:ascii="Times New Roman" w:hAnsi="Times New Roman" w:cs="Times New Roman"/>
          <w:b/>
          <w:sz w:val="25"/>
          <w:szCs w:val="25"/>
        </w:rPr>
        <w:t>» (Чистополь)</w:t>
      </w:r>
    </w:p>
    <w:p w:rsidR="002835CE" w:rsidRPr="00407F1E" w:rsidRDefault="002835C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АО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ГПП 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ЭЛИТА</w:t>
      </w:r>
      <w:r w:rsidR="007A2396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835CE" w:rsidRDefault="007A2396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АО </w:t>
      </w:r>
      <w:r w:rsid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МПП</w:t>
      </w:r>
      <w:r w:rsid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БИО» (Азнакаево)</w:t>
      </w:r>
    </w:p>
    <w:p w:rsidR="009322D3" w:rsidRDefault="009322D3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ОАО СКТБ «МЕДИНСТРУМЕНТ»</w:t>
      </w:r>
    </w:p>
    <w:p w:rsidR="009322D3" w:rsidRDefault="009322D3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ОАО «ЛЕСНАЯ ТРАНСПОРТНАЯ КОМПАНИЯ»</w:t>
      </w:r>
    </w:p>
    <w:p w:rsidR="009322D3" w:rsidRPr="00DA1EEE" w:rsidRDefault="009322D3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ФГУП «КАЗАНСКОЕ»</w:t>
      </w:r>
    </w:p>
    <w:p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меры, принимаемые для обеспечения своей независимости, включая 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E147B0">
        <w:rPr>
          <w:rFonts w:ascii="Times New Roman" w:hAnsi="Times New Roman"/>
          <w:sz w:val="26"/>
          <w:szCs w:val="26"/>
        </w:rPr>
        <w:t>.</w:t>
      </w:r>
      <w:proofErr w:type="gramEnd"/>
      <w:r w:rsidRPr="00E147B0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C7485F" w:rsidRPr="00DA1EEE" w:rsidRDefault="00C7485F" w:rsidP="00C7485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7B0">
        <w:rPr>
          <w:rFonts w:ascii="Times New Roman" w:hAnsi="Times New Roman"/>
          <w:sz w:val="26"/>
          <w:szCs w:val="26"/>
        </w:rPr>
        <w:lastRenderedPageBreak/>
        <w:t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6E7601" w:rsidRPr="00DA1EEE" w:rsidRDefault="006E7601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 исполнении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C7485F" w:rsidRPr="00E147B0" w:rsidRDefault="00C7485F" w:rsidP="00C7485F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</w:t>
      </w:r>
      <w:r>
        <w:rPr>
          <w:rFonts w:ascii="Times New Roman" w:hAnsi="Times New Roman"/>
          <w:sz w:val="26"/>
          <w:szCs w:val="26"/>
        </w:rPr>
        <w:t>граммам повышения квалификации</w:t>
      </w:r>
      <w:r w:rsidRPr="00E147B0">
        <w:rPr>
          <w:rFonts w:ascii="Times New Roman" w:hAnsi="Times New Roman"/>
          <w:sz w:val="26"/>
          <w:szCs w:val="26"/>
        </w:rPr>
        <w:t xml:space="preserve">, в объеме не менее 40 часов </w:t>
      </w:r>
      <w:proofErr w:type="gramStart"/>
      <w:r w:rsidRPr="00E147B0">
        <w:rPr>
          <w:rFonts w:ascii="Times New Roman" w:hAnsi="Times New Roman"/>
          <w:sz w:val="26"/>
          <w:szCs w:val="26"/>
        </w:rPr>
        <w:t>за  год</w:t>
      </w:r>
      <w:proofErr w:type="gramEnd"/>
      <w:r w:rsidRPr="00E147B0">
        <w:rPr>
          <w:rFonts w:ascii="Times New Roman" w:hAnsi="Times New Roman"/>
          <w:sz w:val="26"/>
          <w:szCs w:val="26"/>
        </w:rPr>
        <w:t xml:space="preserve">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</w:t>
      </w:r>
      <w:proofErr w:type="gramStart"/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ООО</w:t>
      </w:r>
      <w:proofErr w:type="gramEnd"/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735D" w:rsidRPr="00E147B0" w:rsidRDefault="005B735D" w:rsidP="005B735D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lastRenderedPageBreak/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прошлый отчетный год, в том числе о суммах, полученных от:</w:t>
      </w: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консолидированной:</w:t>
      </w:r>
    </w:p>
    <w:p w:rsidR="00BF1A28" w:rsidRPr="00DA1EEE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организаций, предусмотренных частью 3 статьи 5 Федерального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аудиторской деятельности»,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находящиеся под их </w:t>
      </w:r>
      <w:proofErr w:type="gramStart"/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</w:t>
      </w:r>
      <w:r w:rsidR="00BF1A2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2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283</w:t>
      </w:r>
      <w:r w:rsidR="0071338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руб.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0A34" w:rsidRPr="00DA1EEE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C2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952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D53836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100A34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F1A28" w:rsidRPr="00DA1EEE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2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3 6</w:t>
      </w:r>
      <w:r w:rsidR="00375273" w:rsidRPr="003752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CF599D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Pr="00DA1EEE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sectPr w:rsidR="00100A34" w:rsidRPr="00DA1EEE" w:rsidSect="00857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D7" w:rsidRDefault="009D33D7" w:rsidP="00857ADF">
      <w:pPr>
        <w:spacing w:after="0" w:line="240" w:lineRule="auto"/>
      </w:pPr>
      <w:r>
        <w:separator/>
      </w:r>
    </w:p>
  </w:endnote>
  <w:endnote w:type="continuationSeparator" w:id="0">
    <w:p w:rsidR="009D33D7" w:rsidRDefault="009D33D7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3D" w:rsidRDefault="000F53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3D" w:rsidRDefault="000F53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30310"/>
      <w:docPartObj>
        <w:docPartGallery w:val="Page Numbers (Bottom of Page)"/>
        <w:docPartUnique/>
      </w:docPartObj>
    </w:sdtPr>
    <w:sdtEndPr/>
    <w:sdtContent>
      <w:p w:rsidR="000F533D" w:rsidRDefault="000F53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461">
          <w:rPr>
            <w:noProof/>
          </w:rPr>
          <w:t>1</w:t>
        </w:r>
        <w:r>
          <w:fldChar w:fldCharType="end"/>
        </w:r>
      </w:p>
    </w:sdtContent>
  </w:sdt>
  <w:p w:rsidR="000F533D" w:rsidRDefault="000F53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D7" w:rsidRDefault="009D33D7" w:rsidP="00857ADF">
      <w:pPr>
        <w:spacing w:after="0" w:line="240" w:lineRule="auto"/>
      </w:pPr>
      <w:r>
        <w:separator/>
      </w:r>
    </w:p>
  </w:footnote>
  <w:footnote w:type="continuationSeparator" w:id="0">
    <w:p w:rsidR="009D33D7" w:rsidRDefault="009D33D7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3D" w:rsidRDefault="000F53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DB1461">
          <w:rPr>
            <w:noProof/>
          </w:rPr>
          <w:t>2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3D" w:rsidRDefault="000F53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533D"/>
    <w:rsid w:val="000F7905"/>
    <w:rsid w:val="000F7CFD"/>
    <w:rsid w:val="00100A34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9700E"/>
    <w:rsid w:val="00197810"/>
    <w:rsid w:val="00197C4C"/>
    <w:rsid w:val="001A0111"/>
    <w:rsid w:val="001A32EC"/>
    <w:rsid w:val="001A374A"/>
    <w:rsid w:val="001B08BA"/>
    <w:rsid w:val="001C12F2"/>
    <w:rsid w:val="001C287B"/>
    <w:rsid w:val="001C6285"/>
    <w:rsid w:val="001C7630"/>
    <w:rsid w:val="001F0120"/>
    <w:rsid w:val="001F0698"/>
    <w:rsid w:val="001F09CC"/>
    <w:rsid w:val="001F5BCA"/>
    <w:rsid w:val="00200B5C"/>
    <w:rsid w:val="00212A9F"/>
    <w:rsid w:val="00227E1B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7EB"/>
    <w:rsid w:val="00273A6B"/>
    <w:rsid w:val="002835CE"/>
    <w:rsid w:val="00283954"/>
    <w:rsid w:val="00284CE9"/>
    <w:rsid w:val="00286672"/>
    <w:rsid w:val="00287F53"/>
    <w:rsid w:val="00293FDE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DF0"/>
    <w:rsid w:val="002D3513"/>
    <w:rsid w:val="002D75A9"/>
    <w:rsid w:val="002E05DD"/>
    <w:rsid w:val="002E0FEA"/>
    <w:rsid w:val="002E1625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85963"/>
    <w:rsid w:val="00590E27"/>
    <w:rsid w:val="00591C22"/>
    <w:rsid w:val="005A114A"/>
    <w:rsid w:val="005A6760"/>
    <w:rsid w:val="005B1E13"/>
    <w:rsid w:val="005B2121"/>
    <w:rsid w:val="005B293D"/>
    <w:rsid w:val="005B5F5F"/>
    <w:rsid w:val="005B66FE"/>
    <w:rsid w:val="005B735D"/>
    <w:rsid w:val="005C180B"/>
    <w:rsid w:val="005C22FC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7EE"/>
    <w:rsid w:val="006559AB"/>
    <w:rsid w:val="0066042B"/>
    <w:rsid w:val="00660B0A"/>
    <w:rsid w:val="00662D17"/>
    <w:rsid w:val="006647E5"/>
    <w:rsid w:val="00664B65"/>
    <w:rsid w:val="00671B7A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1A8D"/>
    <w:rsid w:val="008925D6"/>
    <w:rsid w:val="008952B9"/>
    <w:rsid w:val="00896439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322D3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33D7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7943"/>
    <w:rsid w:val="00AC09E4"/>
    <w:rsid w:val="00AC314B"/>
    <w:rsid w:val="00AC49A0"/>
    <w:rsid w:val="00AC6E03"/>
    <w:rsid w:val="00AD35C5"/>
    <w:rsid w:val="00AD56A8"/>
    <w:rsid w:val="00AD699B"/>
    <w:rsid w:val="00AE15E2"/>
    <w:rsid w:val="00AE16C8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20E4"/>
    <w:rsid w:val="00B960C2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7485F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4783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32FFE"/>
    <w:rsid w:val="00D46FBA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B1461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BB9"/>
    <w:rsid w:val="00E613F4"/>
    <w:rsid w:val="00E62DD2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7983"/>
    <w:rsid w:val="00F609AF"/>
    <w:rsid w:val="00F62BCE"/>
    <w:rsid w:val="00F63297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B5FE9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11</cp:revision>
  <cp:lastPrinted>2015-03-12T13:48:00Z</cp:lastPrinted>
  <dcterms:created xsi:type="dcterms:W3CDTF">2017-08-01T13:01:00Z</dcterms:created>
  <dcterms:modified xsi:type="dcterms:W3CDTF">2022-05-30T06:44:00Z</dcterms:modified>
</cp:coreProperties>
</file>